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91" w:type="dxa"/>
        <w:jc w:val="center"/>
        <w:tblInd w:w="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33"/>
        <w:gridCol w:w="1044"/>
        <w:gridCol w:w="1313"/>
        <w:gridCol w:w="2029"/>
        <w:gridCol w:w="983"/>
        <w:gridCol w:w="2189"/>
        <w:gridCol w:w="1798"/>
        <w:gridCol w:w="1081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591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320" w:firstLineChars="100"/>
              <w:jc w:val="left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91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leftChars="-61" w:hanging="128" w:hangingChars="32"/>
              <w:jc w:val="center"/>
              <w:rPr>
                <w:rFonts w:asci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    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 各市参赛人员汇总表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591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参赛市：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                                                  是否统一到达：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领  队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总教练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组 别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参赛队（学校）名称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选手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教 练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5591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为方便组委会安排食宿，请注明本市参赛队男女数量为（含领队、总教练及带队教练员）：男   人，女   人，合计    人。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5591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注：1.“组别”一栏请选择填写“高中或初中或小学”；、</w:t>
            </w:r>
          </w:p>
          <w:p>
            <w:pPr>
              <w:autoSpaceDE w:val="0"/>
              <w:autoSpaceDN w:val="0"/>
              <w:adjustRightInd w:val="0"/>
              <w:ind w:firstLine="960" w:firstLineChars="40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2.“参赛项目”一栏，请按以下名称中选择，统一填写为：综合技能比赛、创意比赛、FLL工程挑战赛、VEX工程挑战赛、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教育机器人工程</w:t>
            </w:r>
          </w:p>
          <w:p>
            <w:pPr>
              <w:autoSpaceDE w:val="0"/>
              <w:autoSpaceDN w:val="0"/>
              <w:adjustRightInd w:val="0"/>
              <w:ind w:firstLine="1440" w:firstLineChars="60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挑战赛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3.“领队”为各市科协青少年科技工作机构主管或项目负责人，“总教练”为本市参赛项目总教练，“教练”一栏每支参赛队限填1人。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21C3"/>
    <w:rsid w:val="3E5733CC"/>
    <w:rsid w:val="4D5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2019-04-26T07:56:00Z</dcterms:created>
  <dc:creator>别缺席我的明天</dc:creator>
  <cp:lastModifiedBy>别缺席我的明天</cp:lastModifiedBy>
  <dcterms:modified xsi:type="dcterms:W3CDTF">2019-04-26T08:02:30Z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